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3A9F" w:rsidR="00523A9F" w:rsidP="00523A9F" w:rsidRDefault="00523A9F" w14:paraId="461FD939" w14:textId="77777777">
      <w:pPr>
        <w:rPr>
          <w:b/>
          <w:bCs/>
        </w:rPr>
      </w:pPr>
      <w:r w:rsidRPr="00523A9F">
        <w:rPr>
          <w:b/>
          <w:bCs/>
          <w:noProof/>
        </w:rPr>
        <w:drawing>
          <wp:anchor distT="0" distB="0" distL="114300" distR="114300" simplePos="0" relativeHeight="251659264" behindDoc="0" locked="1" layoutInCell="1" allowOverlap="1" wp14:anchorId="4EDD2E9B" wp14:editId="1651D46A">
            <wp:simplePos x="0" y="0"/>
            <wp:positionH relativeFrom="margin">
              <wp:posOffset>4965065</wp:posOffset>
            </wp:positionH>
            <wp:positionV relativeFrom="margin">
              <wp:posOffset>-262890</wp:posOffset>
            </wp:positionV>
            <wp:extent cx="766800" cy="543600"/>
            <wp:effectExtent l="0" t="0" r="0" b="8890"/>
            <wp:wrapSquare wrapText="bothSides"/>
            <wp:docPr id="11785567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6720" name="Obrázek 1178556720"/>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6800" cy="543600"/>
                    </a:xfrm>
                    <a:prstGeom prst="rect">
                      <a:avLst/>
                    </a:prstGeom>
                  </pic:spPr>
                </pic:pic>
              </a:graphicData>
            </a:graphic>
            <wp14:sizeRelH relativeFrom="margin">
              <wp14:pctWidth>0</wp14:pctWidth>
            </wp14:sizeRelH>
            <wp14:sizeRelV relativeFrom="margin">
              <wp14:pctHeight>0</wp14:pctHeight>
            </wp14:sizeRelV>
          </wp:anchor>
        </w:drawing>
      </w:r>
      <w:r w:rsidRPr="00523A9F">
        <w:rPr>
          <w:b/>
          <w:bCs/>
        </w:rPr>
        <w:t>ZŠ Havířov – Podlesí K. Světlé 1/1372 okres Karviná</w:t>
      </w:r>
    </w:p>
    <w:p w:rsidR="00523A9F" w:rsidP="00523A9F" w:rsidRDefault="00523A9F" w14:paraId="75F21DDB" w14:textId="77777777"/>
    <w:p w:rsidRPr="004D14B8" w:rsidR="00523A9F" w:rsidP="00523A9F" w:rsidRDefault="00523A9F" w14:paraId="443189C7" w14:textId="1C47632A">
      <w:pPr>
        <w:jc w:val="center"/>
        <w:rPr>
          <w:rFonts w:ascii="Arial" w:hAnsi="Arial" w:cs="Arial"/>
          <w:b/>
          <w:bCs/>
          <w:u w:val="single"/>
        </w:rPr>
      </w:pPr>
      <w:r w:rsidRPr="004D14B8">
        <w:rPr>
          <w:rFonts w:ascii="Arial" w:hAnsi="Arial" w:cs="Arial"/>
          <w:b/>
          <w:bCs/>
          <w:u w:val="single"/>
        </w:rPr>
        <w:t>ZÁVAZNÁ OBJEDNÁVKA ČIPŮ – pro vyzvedávání dětí ze ŠD</w:t>
      </w:r>
    </w:p>
    <w:p w:rsidR="00523A9F" w:rsidP="00523A9F" w:rsidRDefault="00523A9F" w14:paraId="3D735E72" w14:textId="77777777"/>
    <w:p w:rsidRPr="004D14B8" w:rsidR="00523A9F" w:rsidP="00523A9F" w:rsidRDefault="00523A9F" w14:paraId="2205C004" w14:textId="06F8C56C">
      <w:pPr>
        <w:rPr>
          <w:rFonts w:ascii="Arial" w:hAnsi="Arial" w:cs="Arial"/>
          <w:b/>
          <w:bCs/>
        </w:rPr>
      </w:pPr>
      <w:r w:rsidRPr="004D14B8">
        <w:rPr>
          <w:rFonts w:ascii="Arial" w:hAnsi="Arial" w:cs="Arial"/>
          <w:b/>
          <w:bCs/>
        </w:rPr>
        <w:t>Jméno a příjmení dítěte:</w:t>
      </w:r>
      <w:r w:rsidRPr="00C448BB">
        <w:rPr>
          <w:rFonts w:ascii="Arial" w:hAnsi="Arial" w:cs="Arial"/>
          <w:b/>
          <w:bCs/>
        </w:rPr>
        <w:fldChar w:fldCharType="begin"/>
      </w:r>
      <w:r w:rsidRPr="004D14B8">
        <w:rPr>
          <w:rFonts w:ascii="Arial" w:hAnsi="Arial" w:cs="Arial"/>
          <w:b/>
          <w:bCs/>
        </w:rPr>
        <w:instrText xml:space="preserve"> LINK Excel.Sheet.12 "Sešit1" "List1!R4C1:R9C7" \a \f 4 \h </w:instrText>
      </w:r>
      <w:r w:rsidRPr="004D14B8" w:rsidR="00C448BB">
        <w:rPr>
          <w:rFonts w:ascii="Arial" w:hAnsi="Arial" w:cs="Arial"/>
          <w:b/>
          <w:bCs/>
        </w:rPr>
        <w:instrText xml:space="preserve"> \* MERGEFORMAT </w:instrText>
      </w:r>
      <w:r w:rsidRPr="00C448BB">
        <w:rPr>
          <w:rFonts w:ascii="Arial" w:hAnsi="Arial" w:cs="Arial"/>
          <w:b/>
          <w:bCs/>
        </w:rPr>
        <w:fldChar w:fldCharType="separate"/>
      </w:r>
    </w:p>
    <w:tbl>
      <w:tblPr>
        <w:tblW w:w="6720" w:type="dxa"/>
        <w:tblCellMar>
          <w:left w:w="70" w:type="dxa"/>
          <w:right w:w="70" w:type="dxa"/>
        </w:tblCellMar>
        <w:tblLook w:val="04A0" w:firstRow="1" w:lastRow="0" w:firstColumn="1" w:lastColumn="0" w:noHBand="0" w:noVBand="1"/>
      </w:tblPr>
      <w:tblGrid>
        <w:gridCol w:w="960"/>
        <w:gridCol w:w="960"/>
        <w:gridCol w:w="960"/>
        <w:gridCol w:w="960"/>
        <w:gridCol w:w="960"/>
        <w:gridCol w:w="960"/>
        <w:gridCol w:w="960"/>
      </w:tblGrid>
      <w:tr w:rsidRPr="00C448BB" w:rsidR="00523A9F" w:rsidTr="1340212B" w14:paraId="2B437C78" w14:textId="77777777">
        <w:trPr>
          <w:trHeight w:val="288"/>
        </w:trPr>
        <w:tc>
          <w:tcPr>
            <w:tcW w:w="960" w:type="dxa"/>
            <w:tcBorders>
              <w:top w:val="nil"/>
              <w:left w:val="nil"/>
              <w:bottom w:val="nil"/>
              <w:right w:val="nil"/>
            </w:tcBorders>
            <w:noWrap/>
            <w:tcMar/>
            <w:vAlign w:val="bottom"/>
            <w:hideMark/>
          </w:tcPr>
          <w:p w:rsidRPr="00C448BB" w:rsidR="00523A9F" w:rsidP="7C116CA4" w:rsidRDefault="00523A9F" w14:paraId="09269AAF" w14:textId="0BF07002">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2908EC8A"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5667301D"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4FADBB66"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56FB235A"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7B8811BA"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2E1D0B33" w14:textId="77777777">
            <w:pPr>
              <w:spacing w:after="0" w:line="240" w:lineRule="auto"/>
              <w:rPr>
                <w:kern w:val="0"/>
                <w:lang w:eastAsia="cs-CZ"/>
                <w14:ligatures w14:val="none"/>
              </w:rPr>
            </w:pPr>
          </w:p>
        </w:tc>
      </w:tr>
      <w:tr w:rsidRPr="00C448BB" w:rsidR="00523A9F" w:rsidTr="1340212B" w14:paraId="5A29E110" w14:textId="77777777">
        <w:trPr>
          <w:trHeight w:val="288"/>
        </w:trPr>
        <w:tc>
          <w:tcPr>
            <w:tcW w:w="960" w:type="dxa"/>
            <w:tcBorders>
              <w:top w:val="single" w:color="auto" w:sz="4" w:space="0"/>
              <w:left w:val="single" w:color="auto" w:sz="4" w:space="0"/>
              <w:bottom w:val="nil"/>
              <w:right w:val="nil"/>
            </w:tcBorders>
            <w:noWrap/>
            <w:tcMar/>
            <w:vAlign w:val="bottom"/>
            <w:hideMark/>
          </w:tcPr>
          <w:p w:rsidRPr="00C448BB" w:rsidR="00523A9F" w:rsidP="1340212B" w:rsidRDefault="00523A9F" w14:paraId="570AD25F" w14:textId="77777777">
            <w:pPr>
              <w:spacing w:after="0" w:line="240" w:lineRule="auto"/>
              <w:rPr>
                <w:kern w:val="0"/>
                <w:lang w:eastAsia="cs-CZ"/>
                <w14:ligatures w14:val="none"/>
              </w:rPr>
            </w:pPr>
          </w:p>
        </w:tc>
        <w:tc>
          <w:tcPr>
            <w:tcW w:w="960" w:type="dxa"/>
            <w:tcBorders>
              <w:top w:val="single" w:color="auto" w:sz="4" w:space="0"/>
              <w:left w:val="nil"/>
              <w:bottom w:val="nil"/>
              <w:right w:val="nil"/>
            </w:tcBorders>
            <w:noWrap/>
            <w:tcMar/>
            <w:vAlign w:val="bottom"/>
            <w:hideMark/>
          </w:tcPr>
          <w:p w:rsidRPr="00C448BB" w:rsidR="00523A9F" w:rsidP="1340212B" w:rsidRDefault="00523A9F" w14:paraId="55356AFD" w14:textId="77777777">
            <w:pPr>
              <w:spacing w:after="0" w:line="240" w:lineRule="auto"/>
              <w:rPr>
                <w:kern w:val="0"/>
                <w:lang w:eastAsia="cs-CZ"/>
                <w14:ligatures w14:val="none"/>
              </w:rPr>
            </w:pPr>
          </w:p>
        </w:tc>
        <w:tc>
          <w:tcPr>
            <w:tcW w:w="960" w:type="dxa"/>
            <w:tcBorders>
              <w:top w:val="single" w:color="auto" w:sz="4" w:space="0"/>
              <w:left w:val="nil"/>
              <w:bottom w:val="nil"/>
              <w:right w:val="nil"/>
            </w:tcBorders>
            <w:noWrap/>
            <w:tcMar/>
            <w:vAlign w:val="bottom"/>
            <w:hideMark/>
          </w:tcPr>
          <w:p w:rsidRPr="00C448BB" w:rsidR="00523A9F" w:rsidP="1340212B" w:rsidRDefault="00523A9F" w14:paraId="7D565C00" w14:textId="77777777">
            <w:pPr>
              <w:spacing w:after="0" w:line="240" w:lineRule="auto"/>
              <w:rPr>
                <w:kern w:val="0"/>
                <w:lang w:eastAsia="cs-CZ"/>
                <w14:ligatures w14:val="none"/>
              </w:rPr>
            </w:pPr>
          </w:p>
        </w:tc>
        <w:tc>
          <w:tcPr>
            <w:tcW w:w="960" w:type="dxa"/>
            <w:tcBorders>
              <w:top w:val="single" w:color="auto" w:sz="4" w:space="0"/>
              <w:left w:val="nil"/>
              <w:bottom w:val="nil"/>
              <w:right w:val="nil"/>
            </w:tcBorders>
            <w:noWrap/>
            <w:tcMar/>
            <w:vAlign w:val="bottom"/>
            <w:hideMark/>
          </w:tcPr>
          <w:p w:rsidRPr="00C448BB" w:rsidR="00523A9F" w:rsidP="1340212B" w:rsidRDefault="00523A9F" w14:paraId="75146202" w14:textId="77777777">
            <w:pPr>
              <w:spacing w:after="0" w:line="240" w:lineRule="auto"/>
              <w:rPr>
                <w:kern w:val="0"/>
                <w:lang w:eastAsia="cs-CZ"/>
                <w14:ligatures w14:val="none"/>
              </w:rPr>
            </w:pPr>
          </w:p>
        </w:tc>
        <w:tc>
          <w:tcPr>
            <w:tcW w:w="960" w:type="dxa"/>
            <w:tcBorders>
              <w:top w:val="single" w:color="auto" w:sz="4" w:space="0"/>
              <w:left w:val="nil"/>
              <w:bottom w:val="nil"/>
              <w:right w:val="nil"/>
            </w:tcBorders>
            <w:noWrap/>
            <w:tcMar/>
            <w:vAlign w:val="bottom"/>
            <w:hideMark/>
          </w:tcPr>
          <w:p w:rsidRPr="00C448BB" w:rsidR="00523A9F" w:rsidP="1340212B" w:rsidRDefault="00523A9F" w14:paraId="2A00EA3A" w14:textId="77777777">
            <w:pPr>
              <w:spacing w:after="0" w:line="240" w:lineRule="auto"/>
              <w:rPr>
                <w:kern w:val="0"/>
                <w:lang w:eastAsia="cs-CZ"/>
                <w14:ligatures w14:val="none"/>
              </w:rPr>
            </w:pPr>
          </w:p>
        </w:tc>
        <w:tc>
          <w:tcPr>
            <w:tcW w:w="960" w:type="dxa"/>
            <w:tcBorders>
              <w:top w:val="single" w:color="auto" w:sz="4" w:space="0"/>
              <w:left w:val="nil"/>
              <w:bottom w:val="nil"/>
              <w:right w:val="nil"/>
            </w:tcBorders>
            <w:noWrap/>
            <w:tcMar/>
            <w:vAlign w:val="bottom"/>
            <w:hideMark/>
          </w:tcPr>
          <w:p w:rsidRPr="00C448BB" w:rsidR="00523A9F" w:rsidP="1340212B" w:rsidRDefault="00523A9F" w14:paraId="00268486" w14:textId="77777777">
            <w:pPr>
              <w:spacing w:after="0" w:line="240" w:lineRule="auto"/>
              <w:rPr>
                <w:kern w:val="0"/>
                <w:lang w:eastAsia="cs-CZ"/>
                <w14:ligatures w14:val="none"/>
              </w:rPr>
            </w:pPr>
          </w:p>
        </w:tc>
        <w:tc>
          <w:tcPr>
            <w:tcW w:w="960" w:type="dxa"/>
            <w:tcBorders>
              <w:top w:val="single" w:color="auto" w:sz="4" w:space="0"/>
              <w:left w:val="nil"/>
              <w:bottom w:val="nil"/>
              <w:right w:val="single" w:color="auto" w:sz="4" w:space="0"/>
            </w:tcBorders>
            <w:noWrap/>
            <w:tcMar/>
            <w:vAlign w:val="bottom"/>
            <w:hideMark/>
          </w:tcPr>
          <w:p w:rsidRPr="00C448BB" w:rsidR="00523A9F" w:rsidP="1340212B" w:rsidRDefault="00523A9F" w14:paraId="60B6A6CD" w14:textId="77777777">
            <w:pPr>
              <w:spacing w:after="0" w:line="240" w:lineRule="auto"/>
              <w:rPr>
                <w:kern w:val="0"/>
                <w:lang w:eastAsia="cs-CZ"/>
                <w14:ligatures w14:val="none"/>
              </w:rPr>
            </w:pPr>
          </w:p>
        </w:tc>
      </w:tr>
      <w:tr w:rsidRPr="00C448BB" w:rsidR="00523A9F" w:rsidTr="1340212B" w14:paraId="66497A3F" w14:textId="77777777">
        <w:trPr>
          <w:trHeight w:val="288"/>
        </w:trPr>
        <w:tc>
          <w:tcPr>
            <w:tcW w:w="960" w:type="dxa"/>
            <w:tcBorders>
              <w:top w:val="nil"/>
              <w:left w:val="single" w:color="auto" w:sz="4" w:space="0"/>
              <w:bottom w:val="nil"/>
              <w:right w:val="nil"/>
            </w:tcBorders>
            <w:noWrap/>
            <w:tcMar/>
            <w:vAlign w:val="bottom"/>
            <w:hideMark/>
          </w:tcPr>
          <w:p w:rsidRPr="00C448BB" w:rsidR="00523A9F" w:rsidP="1340212B" w:rsidRDefault="00523A9F" w14:paraId="13ABFBD5"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47E8C5C3"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47F7AA33"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034930A3"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29DB82FB"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653C9FA4" w14:textId="77777777">
            <w:pPr>
              <w:spacing w:after="0" w:line="240" w:lineRule="auto"/>
              <w:rPr>
                <w:kern w:val="0"/>
                <w:lang w:eastAsia="cs-CZ"/>
                <w14:ligatures w14:val="none"/>
              </w:rPr>
            </w:pPr>
          </w:p>
        </w:tc>
        <w:tc>
          <w:tcPr>
            <w:tcW w:w="960" w:type="dxa"/>
            <w:tcBorders>
              <w:top w:val="nil"/>
              <w:left w:val="nil"/>
              <w:bottom w:val="nil"/>
              <w:right w:val="single" w:color="auto" w:sz="4" w:space="0"/>
            </w:tcBorders>
            <w:noWrap/>
            <w:tcMar/>
            <w:vAlign w:val="bottom"/>
            <w:hideMark/>
          </w:tcPr>
          <w:p w:rsidRPr="00C448BB" w:rsidR="00523A9F" w:rsidP="1340212B" w:rsidRDefault="00523A9F" w14:paraId="61C539DB" w14:textId="77777777">
            <w:pPr>
              <w:spacing w:after="0" w:line="240" w:lineRule="auto"/>
              <w:rPr>
                <w:kern w:val="0"/>
                <w:lang w:eastAsia="cs-CZ"/>
                <w14:ligatures w14:val="none"/>
              </w:rPr>
            </w:pPr>
          </w:p>
        </w:tc>
      </w:tr>
      <w:tr w:rsidRPr="00C448BB" w:rsidR="00523A9F" w:rsidTr="1340212B" w14:paraId="5E33E491" w14:textId="77777777">
        <w:trPr>
          <w:trHeight w:val="288"/>
        </w:trPr>
        <w:tc>
          <w:tcPr>
            <w:tcW w:w="960" w:type="dxa"/>
            <w:tcBorders>
              <w:top w:val="nil"/>
              <w:left w:val="single" w:color="auto" w:sz="4" w:space="0"/>
              <w:bottom w:val="nil"/>
              <w:right w:val="nil"/>
            </w:tcBorders>
            <w:noWrap/>
            <w:tcMar/>
            <w:vAlign w:val="bottom"/>
            <w:hideMark/>
          </w:tcPr>
          <w:p w:rsidRPr="00C448BB" w:rsidR="00523A9F" w:rsidP="1340212B" w:rsidRDefault="00523A9F" w14:paraId="2BE3AE1C"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589B3F3D"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56D5E38C"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66874A46"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6F394627"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03454780" w14:textId="77777777">
            <w:pPr>
              <w:spacing w:after="0" w:line="240" w:lineRule="auto"/>
              <w:rPr>
                <w:kern w:val="0"/>
                <w:lang w:eastAsia="cs-CZ"/>
                <w14:ligatures w14:val="none"/>
              </w:rPr>
            </w:pPr>
          </w:p>
        </w:tc>
        <w:tc>
          <w:tcPr>
            <w:tcW w:w="960" w:type="dxa"/>
            <w:tcBorders>
              <w:top w:val="nil"/>
              <w:left w:val="nil"/>
              <w:bottom w:val="nil"/>
              <w:right w:val="single" w:color="auto" w:sz="4" w:space="0"/>
            </w:tcBorders>
            <w:noWrap/>
            <w:tcMar/>
            <w:vAlign w:val="bottom"/>
            <w:hideMark/>
          </w:tcPr>
          <w:p w:rsidRPr="00C448BB" w:rsidR="00523A9F" w:rsidP="1340212B" w:rsidRDefault="00523A9F" w14:paraId="13D49A66" w14:textId="77777777">
            <w:pPr>
              <w:spacing w:after="0" w:line="240" w:lineRule="auto"/>
              <w:rPr>
                <w:kern w:val="0"/>
                <w:lang w:eastAsia="cs-CZ"/>
                <w14:ligatures w14:val="none"/>
              </w:rPr>
            </w:pPr>
          </w:p>
        </w:tc>
      </w:tr>
      <w:tr w:rsidRPr="00C448BB" w:rsidR="00523A9F" w:rsidTr="1340212B" w14:paraId="4C0932FA" w14:textId="77777777">
        <w:trPr>
          <w:trHeight w:val="288"/>
        </w:trPr>
        <w:tc>
          <w:tcPr>
            <w:tcW w:w="960" w:type="dxa"/>
            <w:tcBorders>
              <w:top w:val="nil"/>
              <w:left w:val="single" w:color="auto" w:sz="4" w:space="0"/>
              <w:bottom w:val="nil"/>
              <w:right w:val="nil"/>
            </w:tcBorders>
            <w:noWrap/>
            <w:tcMar/>
            <w:vAlign w:val="bottom"/>
            <w:hideMark/>
          </w:tcPr>
          <w:p w:rsidRPr="00C448BB" w:rsidR="00523A9F" w:rsidP="1340212B" w:rsidRDefault="00523A9F" w14:paraId="07D47149"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7C0AB27E"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416E75B9"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45A70E0D"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34D2EC61" w14:textId="77777777">
            <w:pPr>
              <w:spacing w:after="0" w:line="240" w:lineRule="auto"/>
              <w:rPr>
                <w:kern w:val="0"/>
                <w:lang w:eastAsia="cs-CZ"/>
                <w14:ligatures w14:val="none"/>
              </w:rPr>
            </w:pPr>
          </w:p>
        </w:tc>
        <w:tc>
          <w:tcPr>
            <w:tcW w:w="960" w:type="dxa"/>
            <w:tcBorders>
              <w:top w:val="nil"/>
              <w:left w:val="nil"/>
              <w:bottom w:val="nil"/>
              <w:right w:val="nil"/>
            </w:tcBorders>
            <w:noWrap/>
            <w:tcMar/>
            <w:vAlign w:val="bottom"/>
            <w:hideMark/>
          </w:tcPr>
          <w:p w:rsidRPr="00C448BB" w:rsidR="00523A9F" w:rsidP="7C116CA4" w:rsidRDefault="00523A9F" w14:paraId="1AC30F0C" w14:textId="77777777">
            <w:pPr>
              <w:spacing w:after="0" w:line="240" w:lineRule="auto"/>
              <w:rPr>
                <w:kern w:val="0"/>
                <w:lang w:eastAsia="cs-CZ"/>
                <w14:ligatures w14:val="none"/>
              </w:rPr>
            </w:pPr>
          </w:p>
        </w:tc>
        <w:tc>
          <w:tcPr>
            <w:tcW w:w="960" w:type="dxa"/>
            <w:tcBorders>
              <w:top w:val="nil"/>
              <w:left w:val="nil"/>
              <w:bottom w:val="nil"/>
              <w:right w:val="single" w:color="auto" w:sz="4" w:space="0"/>
            </w:tcBorders>
            <w:noWrap/>
            <w:tcMar/>
            <w:vAlign w:val="bottom"/>
            <w:hideMark/>
          </w:tcPr>
          <w:p w:rsidRPr="00C448BB" w:rsidR="00523A9F" w:rsidP="1340212B" w:rsidRDefault="00523A9F" w14:paraId="4824EF9D" w14:textId="77777777">
            <w:pPr>
              <w:spacing w:after="0" w:line="240" w:lineRule="auto"/>
              <w:rPr>
                <w:kern w:val="0"/>
                <w:lang w:eastAsia="cs-CZ"/>
                <w14:ligatures w14:val="none"/>
              </w:rPr>
            </w:pPr>
          </w:p>
        </w:tc>
      </w:tr>
      <w:tr w:rsidRPr="00C448BB" w:rsidR="00523A9F" w:rsidTr="1340212B" w14:paraId="081E9EBB" w14:textId="77777777">
        <w:trPr>
          <w:trHeight w:val="288"/>
        </w:trPr>
        <w:tc>
          <w:tcPr>
            <w:tcW w:w="960" w:type="dxa"/>
            <w:tcBorders>
              <w:top w:val="nil"/>
              <w:left w:val="single" w:color="auto" w:sz="4" w:space="0"/>
              <w:bottom w:val="single" w:color="auto" w:sz="4" w:space="0"/>
              <w:right w:val="nil"/>
            </w:tcBorders>
            <w:noWrap/>
            <w:tcMar/>
            <w:vAlign w:val="bottom"/>
            <w:hideMark/>
          </w:tcPr>
          <w:p w:rsidRPr="00C448BB" w:rsidR="00523A9F" w:rsidP="1340212B" w:rsidRDefault="00523A9F" w14:paraId="17F56B9A" w14:textId="77777777">
            <w:pPr>
              <w:spacing w:after="0" w:line="240" w:lineRule="auto"/>
              <w:rPr>
                <w:kern w:val="0"/>
                <w:lang w:eastAsia="cs-CZ"/>
                <w14:ligatures w14:val="none"/>
              </w:rPr>
            </w:pPr>
          </w:p>
        </w:tc>
        <w:tc>
          <w:tcPr>
            <w:tcW w:w="960" w:type="dxa"/>
            <w:tcBorders>
              <w:top w:val="nil"/>
              <w:left w:val="nil"/>
              <w:bottom w:val="single" w:color="auto" w:sz="4" w:space="0"/>
              <w:right w:val="nil"/>
            </w:tcBorders>
            <w:noWrap/>
            <w:tcMar/>
            <w:vAlign w:val="bottom"/>
            <w:hideMark/>
          </w:tcPr>
          <w:p w:rsidRPr="00C448BB" w:rsidR="00523A9F" w:rsidP="1340212B" w:rsidRDefault="00523A9F" w14:paraId="3D2DB110" w14:textId="77777777">
            <w:pPr>
              <w:spacing w:after="0" w:line="240" w:lineRule="auto"/>
              <w:rPr>
                <w:kern w:val="0"/>
                <w:lang w:eastAsia="cs-CZ"/>
                <w14:ligatures w14:val="none"/>
              </w:rPr>
            </w:pPr>
          </w:p>
        </w:tc>
        <w:tc>
          <w:tcPr>
            <w:tcW w:w="960" w:type="dxa"/>
            <w:tcBorders>
              <w:top w:val="nil"/>
              <w:left w:val="nil"/>
              <w:bottom w:val="single" w:color="auto" w:sz="4" w:space="0"/>
              <w:right w:val="nil"/>
            </w:tcBorders>
            <w:noWrap/>
            <w:tcMar/>
            <w:vAlign w:val="bottom"/>
            <w:hideMark/>
          </w:tcPr>
          <w:p w:rsidRPr="00C448BB" w:rsidR="00523A9F" w:rsidP="1340212B" w:rsidRDefault="00523A9F" w14:paraId="1CEE7C8B" w14:textId="77777777">
            <w:pPr>
              <w:spacing w:after="0" w:line="240" w:lineRule="auto"/>
              <w:rPr>
                <w:kern w:val="0"/>
                <w:lang w:eastAsia="cs-CZ"/>
                <w14:ligatures w14:val="none"/>
              </w:rPr>
            </w:pPr>
          </w:p>
        </w:tc>
        <w:tc>
          <w:tcPr>
            <w:tcW w:w="960" w:type="dxa"/>
            <w:tcBorders>
              <w:top w:val="nil"/>
              <w:left w:val="nil"/>
              <w:bottom w:val="single" w:color="auto" w:sz="4" w:space="0"/>
              <w:right w:val="nil"/>
            </w:tcBorders>
            <w:noWrap/>
            <w:tcMar/>
            <w:vAlign w:val="bottom"/>
            <w:hideMark/>
          </w:tcPr>
          <w:p w:rsidRPr="00C448BB" w:rsidR="00523A9F" w:rsidP="1340212B" w:rsidRDefault="00523A9F" w14:paraId="042CB026" w14:textId="77777777">
            <w:pPr>
              <w:spacing w:after="0" w:line="240" w:lineRule="auto"/>
              <w:rPr>
                <w:kern w:val="0"/>
                <w:lang w:eastAsia="cs-CZ"/>
                <w14:ligatures w14:val="none"/>
              </w:rPr>
            </w:pPr>
          </w:p>
        </w:tc>
        <w:tc>
          <w:tcPr>
            <w:tcW w:w="960" w:type="dxa"/>
            <w:tcBorders>
              <w:top w:val="nil"/>
              <w:left w:val="nil"/>
              <w:bottom w:val="single" w:color="auto" w:sz="4" w:space="0"/>
              <w:right w:val="nil"/>
            </w:tcBorders>
            <w:noWrap/>
            <w:tcMar/>
            <w:vAlign w:val="bottom"/>
            <w:hideMark/>
          </w:tcPr>
          <w:p w:rsidRPr="00C448BB" w:rsidR="00523A9F" w:rsidP="1340212B" w:rsidRDefault="00523A9F" w14:paraId="416E5881" w14:textId="77777777">
            <w:pPr>
              <w:spacing w:after="0" w:line="240" w:lineRule="auto"/>
              <w:rPr>
                <w:kern w:val="0"/>
                <w:lang w:eastAsia="cs-CZ"/>
                <w14:ligatures w14:val="none"/>
              </w:rPr>
            </w:pPr>
          </w:p>
        </w:tc>
        <w:tc>
          <w:tcPr>
            <w:tcW w:w="960" w:type="dxa"/>
            <w:tcBorders>
              <w:top w:val="nil"/>
              <w:left w:val="nil"/>
              <w:bottom w:val="single" w:color="auto" w:sz="4" w:space="0"/>
              <w:right w:val="nil"/>
            </w:tcBorders>
            <w:noWrap/>
            <w:tcMar/>
            <w:vAlign w:val="bottom"/>
            <w:hideMark/>
          </w:tcPr>
          <w:p w:rsidRPr="00C448BB" w:rsidR="00523A9F" w:rsidP="1340212B" w:rsidRDefault="00523A9F" w14:paraId="41461744" w14:textId="77777777">
            <w:pPr>
              <w:spacing w:after="0" w:line="240" w:lineRule="auto"/>
              <w:rPr>
                <w:kern w:val="0"/>
                <w:lang w:eastAsia="cs-CZ"/>
                <w14:ligatures w14:val="none"/>
              </w:rPr>
            </w:pPr>
          </w:p>
        </w:tc>
        <w:tc>
          <w:tcPr>
            <w:tcW w:w="960" w:type="dxa"/>
            <w:tcBorders>
              <w:top w:val="nil"/>
              <w:left w:val="nil"/>
              <w:bottom w:val="single" w:color="auto" w:sz="4" w:space="0"/>
              <w:right w:val="single" w:color="auto" w:sz="4" w:space="0"/>
            </w:tcBorders>
            <w:noWrap/>
            <w:tcMar/>
            <w:vAlign w:val="bottom"/>
            <w:hideMark/>
          </w:tcPr>
          <w:p w:rsidRPr="00C448BB" w:rsidR="00523A9F" w:rsidP="1340212B" w:rsidRDefault="00523A9F" w14:paraId="38F773B4" w14:textId="77777777">
            <w:pPr>
              <w:spacing w:after="0" w:line="240" w:lineRule="auto"/>
              <w:rPr>
                <w:kern w:val="0"/>
                <w:lang w:eastAsia="cs-CZ"/>
                <w14:ligatures w14:val="none"/>
              </w:rPr>
            </w:pPr>
          </w:p>
        </w:tc>
      </w:tr>
    </w:tbl>
    <w:p w:rsidR="00523A9F" w:rsidP="00523A9F" w:rsidRDefault="00523A9F" w14:paraId="3B457E9F" w14:textId="54B46766">
      <w:r w:rsidRPr="00C448BB">
        <w:rPr>
          <w:rFonts w:ascii="Arial" w:hAnsi="Arial" w:cs="Arial"/>
        </w:rPr>
        <w:fldChar w:fldCharType="end"/>
      </w:r>
    </w:p>
    <w:p w:rsidR="00C448BB" w:rsidP="00523A9F" w:rsidRDefault="00C448BB" w14:paraId="09ADD69E" w14:textId="190CEC9C">
      <w:r w:rsidRPr="00C448BB">
        <w:rPr>
          <w:noProof/>
        </w:rPr>
        <w:drawing>
          <wp:inline distT="0" distB="0" distL="0" distR="0" wp14:anchorId="4C2BD1B2" wp14:editId="5163F783">
            <wp:extent cx="5760720" cy="2008505"/>
            <wp:effectExtent l="0" t="0" r="0" b="0"/>
            <wp:docPr id="82394972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008505"/>
                    </a:xfrm>
                    <a:prstGeom prst="rect">
                      <a:avLst/>
                    </a:prstGeom>
                    <a:noFill/>
                    <a:ln>
                      <a:noFill/>
                    </a:ln>
                  </pic:spPr>
                </pic:pic>
              </a:graphicData>
            </a:graphic>
          </wp:inline>
        </w:drawing>
      </w:r>
    </w:p>
    <w:p w:rsidRPr="00C448BB" w:rsidR="00C448BB" w:rsidP="00523A9F" w:rsidRDefault="00C448BB" w14:paraId="78EC5FDD" w14:textId="77777777">
      <w:pPr>
        <w:rPr>
          <w:rFonts w:ascii="Arial" w:hAnsi="Arial" w:cs="Arial"/>
        </w:rPr>
      </w:pPr>
    </w:p>
    <w:p w:rsidRPr="00C448BB" w:rsidR="00523A9F" w:rsidP="00523A9F" w:rsidRDefault="00523A9F" w14:paraId="3548028F" w14:textId="29CFD6DF">
      <w:pPr>
        <w:rPr>
          <w:rFonts w:ascii="Arial" w:hAnsi="Arial" w:cs="Arial"/>
        </w:rPr>
      </w:pPr>
      <w:r w:rsidRPr="00C448BB">
        <w:rPr>
          <w:rFonts w:ascii="Arial" w:hAnsi="Arial" w:cs="Arial"/>
        </w:rPr>
        <w:t>- Cena jednoho čipu je 100 Kč (čip je nevratný a je Váš).</w:t>
      </w:r>
    </w:p>
    <w:p w:rsidRPr="00C448BB" w:rsidR="00523A9F" w:rsidP="00523A9F" w:rsidRDefault="00523A9F" w14:paraId="2696F3B4" w14:textId="77777777">
      <w:pPr>
        <w:rPr>
          <w:rFonts w:ascii="Arial" w:hAnsi="Arial" w:cs="Arial"/>
        </w:rPr>
      </w:pPr>
      <w:r w:rsidRPr="00C448BB">
        <w:rPr>
          <w:rFonts w:ascii="Arial" w:hAnsi="Arial" w:cs="Arial"/>
        </w:rPr>
        <w:t>- Čipy si v rámci rodiny a přátel můžete půjčovat na Vaši zodpovědnost.</w:t>
      </w:r>
    </w:p>
    <w:p w:rsidR="00221DD8" w:rsidP="00523A9F" w:rsidRDefault="00523A9F" w14:paraId="49BD8D2B" w14:textId="77777777">
      <w:pPr>
        <w:rPr>
          <w:rFonts w:ascii="Arial" w:hAnsi="Arial" w:cs="Arial"/>
        </w:rPr>
      </w:pPr>
      <w:r w:rsidRPr="00C448BB">
        <w:rPr>
          <w:rFonts w:ascii="Arial" w:hAnsi="Arial" w:cs="Arial"/>
        </w:rPr>
        <w:t>- Při ztrátě čipu nás neprodleně informujte, ztracený čip zablokujeme, aby nedošlo</w:t>
      </w:r>
      <w:r w:rsidR="007F13B7">
        <w:rPr>
          <w:rFonts w:ascii="Arial" w:hAnsi="Arial" w:cs="Arial"/>
        </w:rPr>
        <w:t xml:space="preserve">                                    </w:t>
      </w:r>
      <w:r w:rsidRPr="00C448BB">
        <w:rPr>
          <w:rFonts w:ascii="Arial" w:hAnsi="Arial" w:cs="Arial"/>
        </w:rPr>
        <w:t xml:space="preserve"> </w:t>
      </w:r>
      <w:r w:rsidR="007F13B7">
        <w:rPr>
          <w:rFonts w:ascii="Arial" w:hAnsi="Arial" w:cs="Arial"/>
        </w:rPr>
        <w:t xml:space="preserve">    </w:t>
      </w:r>
    </w:p>
    <w:p w:rsidRPr="00C448BB" w:rsidR="00523A9F" w:rsidP="00523A9F" w:rsidRDefault="00221DD8" w14:paraId="6AB75307" w14:textId="3E5279CB">
      <w:pPr>
        <w:rPr>
          <w:rFonts w:ascii="Arial" w:hAnsi="Arial" w:cs="Arial"/>
        </w:rPr>
      </w:pPr>
      <w:r>
        <w:rPr>
          <w:rFonts w:ascii="Arial" w:hAnsi="Arial" w:cs="Arial"/>
        </w:rPr>
        <w:t xml:space="preserve">  </w:t>
      </w:r>
      <w:r w:rsidRPr="00C448BB" w:rsidR="00523A9F">
        <w:rPr>
          <w:rFonts w:ascii="Arial" w:hAnsi="Arial" w:cs="Arial"/>
        </w:rPr>
        <w:t>k</w:t>
      </w:r>
      <w:r w:rsidR="004D14B8">
        <w:rPr>
          <w:rFonts w:ascii="Arial" w:hAnsi="Arial" w:cs="Arial"/>
        </w:rPr>
        <w:t> </w:t>
      </w:r>
      <w:r w:rsidRPr="00C448BB" w:rsidR="00523A9F">
        <w:rPr>
          <w:rFonts w:ascii="Arial" w:hAnsi="Arial" w:cs="Arial"/>
        </w:rPr>
        <w:t>jeho</w:t>
      </w:r>
      <w:r w:rsidR="004D14B8">
        <w:rPr>
          <w:rFonts w:ascii="Arial" w:hAnsi="Arial" w:cs="Arial"/>
        </w:rPr>
        <w:t xml:space="preserve"> </w:t>
      </w:r>
      <w:r w:rsidRPr="00C448BB" w:rsidR="00523A9F">
        <w:rPr>
          <w:rFonts w:ascii="Arial" w:hAnsi="Arial" w:cs="Arial"/>
        </w:rPr>
        <w:t>zneužití.</w:t>
      </w:r>
    </w:p>
    <w:p w:rsidRPr="00C448BB" w:rsidR="00523A9F" w:rsidP="00523A9F" w:rsidRDefault="00523A9F" w14:paraId="15F92E6E" w14:textId="097FB383">
      <w:pPr>
        <w:rPr>
          <w:rFonts w:ascii="Arial" w:hAnsi="Arial" w:cs="Arial"/>
        </w:rPr>
      </w:pPr>
      <w:r w:rsidRPr="00C448BB">
        <w:rPr>
          <w:rFonts w:ascii="Arial" w:hAnsi="Arial" w:cs="Arial"/>
        </w:rPr>
        <w:t xml:space="preserve">- Připravené čipy si můžete vyzvedávat </w:t>
      </w:r>
      <w:r w:rsidRPr="00C448BB" w:rsidR="00C448BB">
        <w:rPr>
          <w:rFonts w:ascii="Arial" w:hAnsi="Arial" w:cs="Arial"/>
        </w:rPr>
        <w:t>ve školní družině</w:t>
      </w:r>
      <w:r w:rsidRPr="00C448BB">
        <w:rPr>
          <w:rFonts w:ascii="Arial" w:hAnsi="Arial" w:cs="Arial"/>
        </w:rPr>
        <w:t>.</w:t>
      </w:r>
    </w:p>
    <w:p w:rsidRPr="00C448BB" w:rsidR="00523A9F" w:rsidP="00523A9F" w:rsidRDefault="00523A9F" w14:paraId="19D62097" w14:textId="77777777">
      <w:pPr>
        <w:rPr>
          <w:rFonts w:ascii="Arial" w:hAnsi="Arial" w:cs="Arial"/>
        </w:rPr>
      </w:pPr>
    </w:p>
    <w:p w:rsidR="009F5B83" w:rsidP="00523A9F" w:rsidRDefault="00C448BB" w14:paraId="4EF1CAA8" w14:textId="0AF4C783">
      <w:pPr>
        <w:rPr>
          <w:rFonts w:ascii="Arial" w:hAnsi="Arial" w:cs="Arial"/>
        </w:rPr>
      </w:pPr>
      <w:r w:rsidRPr="00505B68">
        <w:rPr>
          <w:rFonts w:ascii="Arial" w:hAnsi="Arial" w:cs="Arial"/>
          <w:b/>
          <w:bCs/>
        </w:rPr>
        <w:t>Datum</w:t>
      </w:r>
      <w:r w:rsidRPr="00505B68">
        <w:rPr>
          <w:rFonts w:ascii="Arial" w:hAnsi="Arial" w:cs="Arial"/>
        </w:rPr>
        <w:t xml:space="preserve">:  </w:t>
      </w:r>
      <w:r w:rsidRPr="00505B68" w:rsidR="00523A9F">
        <w:rPr>
          <w:rFonts w:ascii="Arial" w:hAnsi="Arial" w:cs="Arial"/>
        </w:rPr>
        <w:t xml:space="preserve">                                             </w:t>
      </w:r>
      <w:r w:rsidRPr="00505B68" w:rsidR="00523A9F">
        <w:rPr>
          <w:rFonts w:ascii="Arial" w:hAnsi="Arial" w:cs="Arial"/>
          <w:b/>
          <w:bCs/>
        </w:rPr>
        <w:t>Jméno a příjmení zákonného zástupce:</w:t>
      </w:r>
    </w:p>
    <w:p w:rsidR="00C448BB" w:rsidP="00523A9F" w:rsidRDefault="00C448BB" w14:paraId="73C29E1C" w14:textId="77777777">
      <w:pPr>
        <w:rPr>
          <w:rFonts w:ascii="Arial" w:hAnsi="Arial" w:cs="Arial"/>
        </w:rPr>
      </w:pPr>
    </w:p>
    <w:p w:rsidR="00C448BB" w:rsidP="00523A9F" w:rsidRDefault="00C448BB" w14:paraId="6E1B7C02" w14:textId="3CD77DD3">
      <w:pPr>
        <w:rPr>
          <w:rFonts w:ascii="Arial" w:hAnsi="Arial" w:cs="Arial"/>
        </w:rPr>
      </w:pPr>
      <w:r>
        <w:rPr>
          <w:rFonts w:ascii="Arial" w:hAnsi="Arial" w:cs="Arial"/>
        </w:rPr>
        <w:t>……………………….                             ………………………………………</w:t>
      </w:r>
    </w:p>
    <w:p w:rsidR="006A173C" w:rsidP="00523A9F" w:rsidRDefault="006A173C" w14:paraId="6B478EB6" w14:textId="77777777">
      <w:pPr>
        <w:rPr>
          <w:rFonts w:ascii="Arial" w:hAnsi="Arial" w:cs="Arial"/>
        </w:rPr>
      </w:pPr>
    </w:p>
    <w:p w:rsidR="006A173C" w:rsidP="00523A9F" w:rsidRDefault="006A173C" w14:paraId="7120AA31" w14:textId="77777777">
      <w:pPr>
        <w:rPr>
          <w:rFonts w:ascii="Arial" w:hAnsi="Arial" w:cs="Arial"/>
        </w:rPr>
      </w:pPr>
    </w:p>
    <w:p w:rsidRPr="006A173C" w:rsidR="006A173C" w:rsidP="006A173C" w:rsidRDefault="006A173C" w14:paraId="3B488BC9" w14:textId="5696F524">
      <w:pPr>
        <w:rPr>
          <w:rFonts w:ascii="Arial" w:hAnsi="Arial" w:cs="Arial"/>
        </w:rPr>
      </w:pPr>
      <w:r w:rsidRPr="006A173C">
        <w:rPr>
          <w:rFonts w:ascii="Arial" w:hAnsi="Arial" w:cs="Arial"/>
        </w:rPr>
        <w:lastRenderedPageBreak/>
        <w:drawing>
          <wp:anchor distT="0" distB="0" distL="114300" distR="114300" simplePos="0" relativeHeight="251661312" behindDoc="0" locked="0" layoutInCell="1" allowOverlap="1" wp14:anchorId="26D7AE5A" wp14:editId="262AE4C4">
            <wp:simplePos x="0" y="0"/>
            <wp:positionH relativeFrom="margin">
              <wp:posOffset>4965065</wp:posOffset>
            </wp:positionH>
            <wp:positionV relativeFrom="margin">
              <wp:posOffset>-262890</wp:posOffset>
            </wp:positionV>
            <wp:extent cx="767080" cy="543560"/>
            <wp:effectExtent l="0" t="0" r="0" b="8890"/>
            <wp:wrapSquare wrapText="bothSides"/>
            <wp:docPr id="114665436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7080" cy="543560"/>
                    </a:xfrm>
                    <a:prstGeom prst="rect">
                      <a:avLst/>
                    </a:prstGeom>
                    <a:noFill/>
                  </pic:spPr>
                </pic:pic>
              </a:graphicData>
            </a:graphic>
            <wp14:sizeRelH relativeFrom="page">
              <wp14:pctWidth>0</wp14:pctWidth>
            </wp14:sizeRelH>
            <wp14:sizeRelV relativeFrom="page">
              <wp14:pctHeight>0</wp14:pctHeight>
            </wp14:sizeRelV>
          </wp:anchor>
        </w:drawing>
      </w:r>
      <w:r w:rsidRPr="006A173C">
        <w:rPr>
          <w:rFonts w:ascii="Arial" w:hAnsi="Arial" w:cs="Arial"/>
          <w:b/>
          <w:bCs/>
        </w:rPr>
        <w:t>ZŠ Havířov – Podlesí K. Světlé 1/1372 okres Karviná</w:t>
      </w:r>
    </w:p>
    <w:p w:rsidRPr="006A173C" w:rsidR="006A173C" w:rsidP="006A173C" w:rsidRDefault="006A173C" w14:paraId="692776BC" w14:textId="77777777">
      <w:pPr>
        <w:rPr>
          <w:rFonts w:ascii="Arial" w:hAnsi="Arial" w:cs="Arial"/>
          <w:b/>
        </w:rPr>
      </w:pPr>
    </w:p>
    <w:p w:rsidRPr="006A173C" w:rsidR="006A173C" w:rsidP="006A173C" w:rsidRDefault="006A173C" w14:paraId="2A02E689" w14:textId="77777777">
      <w:pPr>
        <w:rPr>
          <w:rFonts w:ascii="Arial" w:hAnsi="Arial" w:cs="Arial"/>
          <w:b/>
        </w:rPr>
      </w:pPr>
      <w:r w:rsidRPr="006A173C">
        <w:rPr>
          <w:rFonts w:ascii="Arial" w:hAnsi="Arial" w:cs="Arial"/>
          <w:b/>
        </w:rPr>
        <w:t>Předávací protokol čipu školní družiny</w:t>
      </w:r>
    </w:p>
    <w:p w:rsidRPr="006A173C" w:rsidR="006A173C" w:rsidP="006A173C" w:rsidRDefault="006A173C" w14:paraId="4C52E03F" w14:textId="77777777">
      <w:pPr>
        <w:rPr>
          <w:rFonts w:ascii="Arial" w:hAnsi="Arial" w:cs="Arial"/>
          <w:b/>
        </w:rPr>
      </w:pPr>
    </w:p>
    <w:p w:rsidRPr="006A173C" w:rsidR="006A173C" w:rsidP="006A173C" w:rsidRDefault="006A173C" w14:paraId="2271BFDC" w14:textId="77777777">
      <w:pPr>
        <w:rPr>
          <w:rFonts w:ascii="Arial" w:hAnsi="Arial" w:cs="Arial"/>
        </w:rPr>
      </w:pPr>
      <w:r w:rsidRPr="006A173C">
        <w:rPr>
          <w:rFonts w:ascii="Arial" w:hAnsi="Arial" w:cs="Arial"/>
        </w:rPr>
        <w:t>Zákonný zástupce žáka svým podpisem potvrzuje převzetí čipů uvedených v protokolu o čipech určených k vyzvedávání žáka ze školní družiny.</w:t>
      </w:r>
    </w:p>
    <w:p w:rsidRPr="006A173C" w:rsidR="006A173C" w:rsidP="006A173C" w:rsidRDefault="006A173C" w14:paraId="00DA0EC7" w14:textId="77777777">
      <w:pPr>
        <w:rPr>
          <w:rFonts w:ascii="Arial" w:hAnsi="Arial" w:cs="Arial"/>
        </w:rPr>
      </w:pPr>
      <w:r w:rsidRPr="006A173C">
        <w:rPr>
          <w:rFonts w:ascii="Arial" w:hAnsi="Arial" w:cs="Arial"/>
        </w:rPr>
        <w:t xml:space="preserve">Zákonný zástupce žáka svým podpisem uděluje škole souhlas s poskytnutím a zpracováním osobních údajů zákonného zástupce i žáka, a to v rozsahu </w:t>
      </w:r>
      <w:r w:rsidRPr="006A173C">
        <w:rPr>
          <w:rFonts w:ascii="Arial" w:hAnsi="Arial" w:cs="Arial"/>
          <w:b/>
        </w:rPr>
        <w:t xml:space="preserve">jméno, příjmení a </w:t>
      </w:r>
      <w:r w:rsidRPr="006A173C">
        <w:rPr>
          <w:rFonts w:ascii="Arial" w:hAnsi="Arial" w:cs="Arial"/>
          <w:b/>
          <w:bCs/>
        </w:rPr>
        <w:t>třída</w:t>
      </w:r>
      <w:r w:rsidRPr="006A173C">
        <w:rPr>
          <w:rFonts w:ascii="Arial" w:hAnsi="Arial" w:cs="Arial"/>
        </w:rPr>
        <w:t>.</w:t>
      </w:r>
    </w:p>
    <w:p w:rsidRPr="006A173C" w:rsidR="006A173C" w:rsidP="006A173C" w:rsidRDefault="006A173C" w14:paraId="48759014" w14:textId="77777777">
      <w:pPr>
        <w:rPr>
          <w:rFonts w:ascii="Arial" w:hAnsi="Arial" w:cs="Arial"/>
        </w:rPr>
      </w:pPr>
      <w:r w:rsidRPr="006A173C">
        <w:rPr>
          <w:rFonts w:ascii="Arial" w:hAnsi="Arial" w:cs="Arial"/>
        </w:rPr>
        <w:t>Souhlas s poskytnutím a zpracováním osobních údajů je udělen za účelem využívání čipového systému školní družiny (dále jen Čipový systém), údaje budou zpracovávány po celou dobu docházky dítěte do ŠD. Výše uvedený souhlas je možné odvolat vrácením čipu pověřenému zaměstnanci školy.</w:t>
      </w:r>
    </w:p>
    <w:p w:rsidRPr="006A173C" w:rsidR="006A173C" w:rsidP="006A173C" w:rsidRDefault="006A173C" w14:paraId="61253A6A" w14:textId="77777777">
      <w:pPr>
        <w:rPr>
          <w:rFonts w:ascii="Arial" w:hAnsi="Arial" w:cs="Arial"/>
        </w:rPr>
      </w:pPr>
      <w:r w:rsidRPr="006A173C">
        <w:rPr>
          <w:rFonts w:ascii="Arial" w:hAnsi="Arial" w:cs="Arial"/>
        </w:rPr>
        <w:t>Škola je oprávněna uchovávat a zpracovat osobní údaje do konce školního roku, v jehož průběhu došlo k ukončení užívání Čipového systému žákem, resp. jeho zákonným zástupcem.</w:t>
      </w:r>
    </w:p>
    <w:p w:rsidRPr="006A173C" w:rsidR="006A173C" w:rsidP="006A173C" w:rsidRDefault="006A173C" w14:paraId="6C3ED011" w14:textId="77777777">
      <w:pPr>
        <w:rPr>
          <w:rFonts w:ascii="Arial" w:hAnsi="Arial" w:cs="Arial"/>
        </w:rPr>
      </w:pPr>
      <w:r w:rsidRPr="006A173C">
        <w:rPr>
          <w:rFonts w:ascii="Arial" w:hAnsi="Arial" w:cs="Arial"/>
        </w:rPr>
        <w:t>Zpracování osobních údajů bude probíhat primárně v elektronické a částečně písemné formě.</w:t>
      </w:r>
    </w:p>
    <w:p w:rsidRPr="006A173C" w:rsidR="006A173C" w:rsidP="006A173C" w:rsidRDefault="006A173C" w14:paraId="40C11B08" w14:textId="77777777">
      <w:pPr>
        <w:rPr>
          <w:rFonts w:ascii="Arial" w:hAnsi="Arial" w:cs="Arial"/>
        </w:rPr>
      </w:pPr>
      <w:r w:rsidRPr="006A173C">
        <w:rPr>
          <w:rFonts w:ascii="Arial" w:hAnsi="Arial" w:cs="Arial"/>
        </w:rPr>
        <w:t xml:space="preserve">Zpracovatelem bude škola a společnost </w:t>
      </w:r>
      <w:proofErr w:type="spellStart"/>
      <w:r w:rsidRPr="006A173C">
        <w:rPr>
          <w:rFonts w:ascii="Arial" w:hAnsi="Arial" w:cs="Arial"/>
        </w:rPr>
        <w:t>NeurIT</w:t>
      </w:r>
      <w:proofErr w:type="spellEnd"/>
      <w:r w:rsidRPr="006A173C">
        <w:rPr>
          <w:rFonts w:ascii="Arial" w:hAnsi="Arial" w:cs="Arial"/>
        </w:rPr>
        <w:t xml:space="preserve"> s. r. o., IČ: 28536380, se sídlem Květnového vítězství 1743/8, Praha 11  149 00, která je poskytovatelem Čipového systému.</w:t>
      </w:r>
    </w:p>
    <w:p w:rsidRPr="006A173C" w:rsidR="006A173C" w:rsidP="006A173C" w:rsidRDefault="006A173C" w14:paraId="4B36C950" w14:textId="77777777">
      <w:pPr>
        <w:rPr>
          <w:rFonts w:ascii="Arial" w:hAnsi="Arial" w:cs="Arial"/>
        </w:rPr>
      </w:pPr>
      <w:r w:rsidRPr="006A173C">
        <w:rPr>
          <w:rFonts w:ascii="Arial" w:hAnsi="Arial" w:cs="Arial"/>
        </w:rPr>
        <w:t>Zákonný zástupce žáka se může kdykoliv informovat o rozsahu a způsobu zpracování výše uvedených osobních údajů, stejně jako může žádat o opravu nebo odstranění nesprávných údajů.</w:t>
      </w:r>
    </w:p>
    <w:p w:rsidRPr="006A173C" w:rsidR="006A173C" w:rsidP="006A173C" w:rsidRDefault="006A173C" w14:paraId="1104AC74" w14:textId="77777777">
      <w:pPr>
        <w:rPr>
          <w:rFonts w:ascii="Arial" w:hAnsi="Arial" w:cs="Arial"/>
        </w:rPr>
      </w:pPr>
    </w:p>
    <w:p w:rsidRPr="006A173C" w:rsidR="006A173C" w:rsidP="006A173C" w:rsidRDefault="006A173C" w14:paraId="7B5899DB" w14:textId="77777777">
      <w:pPr>
        <w:rPr>
          <w:rFonts w:ascii="Arial" w:hAnsi="Arial" w:cs="Arial"/>
        </w:rPr>
      </w:pPr>
    </w:p>
    <w:p w:rsidR="006A173C" w:rsidP="006A173C" w:rsidRDefault="006A173C" w14:paraId="4C9F8BFC" w14:textId="5AA85457">
      <w:pPr>
        <w:rPr>
          <w:rFonts w:ascii="Arial" w:hAnsi="Arial" w:cs="Arial"/>
        </w:rPr>
      </w:pPr>
      <w:r w:rsidRPr="006A173C">
        <w:rPr>
          <w:rFonts w:ascii="Arial" w:hAnsi="Arial" w:cs="Arial"/>
        </w:rPr>
        <w:t>V……………………………..           Dne ……………….</w:t>
      </w:r>
    </w:p>
    <w:p w:rsidRPr="006A173C" w:rsidR="00C14935" w:rsidP="006A173C" w:rsidRDefault="00C14935" w14:paraId="0435100E" w14:textId="77777777">
      <w:pPr>
        <w:rPr>
          <w:rFonts w:ascii="Arial" w:hAnsi="Arial" w:cs="Arial"/>
        </w:rPr>
      </w:pPr>
    </w:p>
    <w:p w:rsidRPr="00C448BB" w:rsidR="006A173C" w:rsidP="00523A9F" w:rsidRDefault="006A173C" w14:paraId="3C6C0CE7" w14:textId="1A66FBA6">
      <w:pPr>
        <w:rPr>
          <w:rFonts w:ascii="Arial" w:hAnsi="Arial" w:cs="Arial"/>
        </w:rPr>
      </w:pPr>
      <w:r w:rsidRPr="006A173C">
        <w:rPr>
          <w:rFonts w:ascii="Arial" w:hAnsi="Arial" w:cs="Arial"/>
        </w:rPr>
        <w:t>Podpis zákonn</w:t>
      </w:r>
      <w:r w:rsidR="00A3350A">
        <w:rPr>
          <w:rFonts w:ascii="Arial" w:hAnsi="Arial" w:cs="Arial"/>
        </w:rPr>
        <w:t>ého</w:t>
      </w:r>
      <w:r w:rsidRPr="006A173C">
        <w:rPr>
          <w:rFonts w:ascii="Arial" w:hAnsi="Arial" w:cs="Arial"/>
        </w:rPr>
        <w:t xml:space="preserve"> zástupc</w:t>
      </w:r>
      <w:r w:rsidR="00A3350A">
        <w:rPr>
          <w:rFonts w:ascii="Arial" w:hAnsi="Arial" w:cs="Arial"/>
        </w:rPr>
        <w:t>e</w:t>
      </w:r>
      <w:r w:rsidRPr="006A173C">
        <w:rPr>
          <w:rFonts w:ascii="Arial" w:hAnsi="Arial" w:cs="Arial"/>
        </w:rPr>
        <w:t xml:space="preserve"> žáka</w:t>
      </w:r>
      <w:r w:rsidR="00C14935">
        <w:rPr>
          <w:rFonts w:ascii="Arial" w:hAnsi="Arial" w:cs="Arial"/>
        </w:rPr>
        <w:t xml:space="preserve"> ..............................................................................</w:t>
      </w:r>
    </w:p>
    <w:sectPr w:rsidRPr="00C448BB" w:rsidR="006A173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9F"/>
    <w:rsid w:val="00221DD8"/>
    <w:rsid w:val="004D14B8"/>
    <w:rsid w:val="00505B68"/>
    <w:rsid w:val="00523A9F"/>
    <w:rsid w:val="005453A1"/>
    <w:rsid w:val="006A173C"/>
    <w:rsid w:val="006C3B14"/>
    <w:rsid w:val="007E5037"/>
    <w:rsid w:val="007F13B7"/>
    <w:rsid w:val="00872DC8"/>
    <w:rsid w:val="009F5B83"/>
    <w:rsid w:val="00A3350A"/>
    <w:rsid w:val="00C14935"/>
    <w:rsid w:val="00C448BB"/>
    <w:rsid w:val="1340212B"/>
    <w:rsid w:val="7C116C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92131"/>
  <w15:chartTrackingRefBased/>
  <w15:docId w15:val="{2F97363A-19CD-42F4-AB25-4A1C779DD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style>
  <w:style w:type="paragraph" w:styleId="Nadpis1">
    <w:name w:val="heading 1"/>
    <w:basedOn w:val="Normln"/>
    <w:next w:val="Normln"/>
    <w:link w:val="Nadpis1Char"/>
    <w:uiPriority w:val="9"/>
    <w:qFormat/>
    <w:rsid w:val="00523A9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23A9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23A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23A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23A9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23A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23A9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23A9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23A9F"/>
    <w:pPr>
      <w:keepNext/>
      <w:keepLines/>
      <w:spacing w:after="0"/>
      <w:outlineLvl w:val="8"/>
    </w:pPr>
    <w:rPr>
      <w:rFonts w:eastAsiaTheme="majorEastAsia" w:cstheme="majorBidi"/>
      <w:color w:val="272727" w:themeColor="text1" w:themeTint="D8"/>
    </w:rPr>
  </w:style>
  <w:style w:type="character" w:styleId="Standardnpsmoodstavce" w:default="1">
    <w:name w:val="Default Paragraph Font"/>
    <w:uiPriority w:val="1"/>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character" w:styleId="Nadpis1Char" w:customStyle="1">
    <w:name w:val="Nadpis 1 Char"/>
    <w:basedOn w:val="Standardnpsmoodstavce"/>
    <w:link w:val="Nadpis1"/>
    <w:uiPriority w:val="9"/>
    <w:rsid w:val="00523A9F"/>
    <w:rPr>
      <w:rFonts w:asciiTheme="majorHAnsi" w:hAnsiTheme="majorHAnsi" w:eastAsiaTheme="majorEastAsia" w:cstheme="majorBidi"/>
      <w:color w:val="0F4761" w:themeColor="accent1" w:themeShade="BF"/>
      <w:sz w:val="40"/>
      <w:szCs w:val="40"/>
    </w:rPr>
  </w:style>
  <w:style w:type="character" w:styleId="Nadpis2Char" w:customStyle="1">
    <w:name w:val="Nadpis 2 Char"/>
    <w:basedOn w:val="Standardnpsmoodstavce"/>
    <w:link w:val="Nadpis2"/>
    <w:uiPriority w:val="9"/>
    <w:semiHidden/>
    <w:rsid w:val="00523A9F"/>
    <w:rPr>
      <w:rFonts w:asciiTheme="majorHAnsi" w:hAnsiTheme="majorHAnsi" w:eastAsiaTheme="majorEastAsia" w:cstheme="majorBidi"/>
      <w:color w:val="0F4761" w:themeColor="accent1" w:themeShade="BF"/>
      <w:sz w:val="32"/>
      <w:szCs w:val="32"/>
    </w:rPr>
  </w:style>
  <w:style w:type="character" w:styleId="Nadpis3Char" w:customStyle="1">
    <w:name w:val="Nadpis 3 Char"/>
    <w:basedOn w:val="Standardnpsmoodstavce"/>
    <w:link w:val="Nadpis3"/>
    <w:uiPriority w:val="9"/>
    <w:semiHidden/>
    <w:rsid w:val="00523A9F"/>
    <w:rPr>
      <w:rFonts w:eastAsiaTheme="majorEastAsia" w:cstheme="majorBidi"/>
      <w:color w:val="0F4761" w:themeColor="accent1" w:themeShade="BF"/>
      <w:sz w:val="28"/>
      <w:szCs w:val="28"/>
    </w:rPr>
  </w:style>
  <w:style w:type="character" w:styleId="Nadpis4Char" w:customStyle="1">
    <w:name w:val="Nadpis 4 Char"/>
    <w:basedOn w:val="Standardnpsmoodstavce"/>
    <w:link w:val="Nadpis4"/>
    <w:uiPriority w:val="9"/>
    <w:semiHidden/>
    <w:rsid w:val="00523A9F"/>
    <w:rPr>
      <w:rFonts w:eastAsiaTheme="majorEastAsia" w:cstheme="majorBidi"/>
      <w:i/>
      <w:iCs/>
      <w:color w:val="0F4761" w:themeColor="accent1" w:themeShade="BF"/>
    </w:rPr>
  </w:style>
  <w:style w:type="character" w:styleId="Nadpis5Char" w:customStyle="1">
    <w:name w:val="Nadpis 5 Char"/>
    <w:basedOn w:val="Standardnpsmoodstavce"/>
    <w:link w:val="Nadpis5"/>
    <w:uiPriority w:val="9"/>
    <w:semiHidden/>
    <w:rsid w:val="00523A9F"/>
    <w:rPr>
      <w:rFonts w:eastAsiaTheme="majorEastAsia" w:cstheme="majorBidi"/>
      <w:color w:val="0F4761" w:themeColor="accent1" w:themeShade="BF"/>
    </w:rPr>
  </w:style>
  <w:style w:type="character" w:styleId="Nadpis6Char" w:customStyle="1">
    <w:name w:val="Nadpis 6 Char"/>
    <w:basedOn w:val="Standardnpsmoodstavce"/>
    <w:link w:val="Nadpis6"/>
    <w:uiPriority w:val="9"/>
    <w:semiHidden/>
    <w:rsid w:val="00523A9F"/>
    <w:rPr>
      <w:rFonts w:eastAsiaTheme="majorEastAsia" w:cstheme="majorBidi"/>
      <w:i/>
      <w:iCs/>
      <w:color w:val="595959" w:themeColor="text1" w:themeTint="A6"/>
    </w:rPr>
  </w:style>
  <w:style w:type="character" w:styleId="Nadpis7Char" w:customStyle="1">
    <w:name w:val="Nadpis 7 Char"/>
    <w:basedOn w:val="Standardnpsmoodstavce"/>
    <w:link w:val="Nadpis7"/>
    <w:uiPriority w:val="9"/>
    <w:semiHidden/>
    <w:rsid w:val="00523A9F"/>
    <w:rPr>
      <w:rFonts w:eastAsiaTheme="majorEastAsia" w:cstheme="majorBidi"/>
      <w:color w:val="595959" w:themeColor="text1" w:themeTint="A6"/>
    </w:rPr>
  </w:style>
  <w:style w:type="character" w:styleId="Nadpis8Char" w:customStyle="1">
    <w:name w:val="Nadpis 8 Char"/>
    <w:basedOn w:val="Standardnpsmoodstavce"/>
    <w:link w:val="Nadpis8"/>
    <w:uiPriority w:val="9"/>
    <w:semiHidden/>
    <w:rsid w:val="00523A9F"/>
    <w:rPr>
      <w:rFonts w:eastAsiaTheme="majorEastAsia" w:cstheme="majorBidi"/>
      <w:i/>
      <w:iCs/>
      <w:color w:val="272727" w:themeColor="text1" w:themeTint="D8"/>
    </w:rPr>
  </w:style>
  <w:style w:type="character" w:styleId="Nadpis9Char" w:customStyle="1">
    <w:name w:val="Nadpis 9 Char"/>
    <w:basedOn w:val="Standardnpsmoodstavce"/>
    <w:link w:val="Nadpis9"/>
    <w:uiPriority w:val="9"/>
    <w:semiHidden/>
    <w:rsid w:val="00523A9F"/>
    <w:rPr>
      <w:rFonts w:eastAsiaTheme="majorEastAsia" w:cstheme="majorBidi"/>
      <w:color w:val="272727" w:themeColor="text1" w:themeTint="D8"/>
    </w:rPr>
  </w:style>
  <w:style w:type="paragraph" w:styleId="Nzev">
    <w:name w:val="Title"/>
    <w:basedOn w:val="Normln"/>
    <w:next w:val="Normln"/>
    <w:link w:val="NzevChar"/>
    <w:uiPriority w:val="10"/>
    <w:qFormat/>
    <w:rsid w:val="00523A9F"/>
    <w:pPr>
      <w:spacing w:after="80" w:line="240" w:lineRule="auto"/>
      <w:contextualSpacing/>
    </w:pPr>
    <w:rPr>
      <w:rFonts w:asciiTheme="majorHAnsi" w:hAnsiTheme="majorHAnsi" w:eastAsiaTheme="majorEastAsia" w:cstheme="majorBidi"/>
      <w:spacing w:val="-10"/>
      <w:kern w:val="28"/>
      <w:sz w:val="56"/>
      <w:szCs w:val="56"/>
    </w:rPr>
  </w:style>
  <w:style w:type="character" w:styleId="NzevChar" w:customStyle="1">
    <w:name w:val="Název Char"/>
    <w:basedOn w:val="Standardnpsmoodstavce"/>
    <w:link w:val="Nzev"/>
    <w:uiPriority w:val="10"/>
    <w:rsid w:val="00523A9F"/>
    <w:rPr>
      <w:rFonts w:asciiTheme="majorHAnsi" w:hAnsiTheme="majorHAnsi" w:eastAsiaTheme="majorEastAsia" w:cstheme="majorBidi"/>
      <w:spacing w:val="-10"/>
      <w:kern w:val="28"/>
      <w:sz w:val="56"/>
      <w:szCs w:val="56"/>
    </w:rPr>
  </w:style>
  <w:style w:type="paragraph" w:styleId="Podnadpis">
    <w:name w:val="Subtitle"/>
    <w:basedOn w:val="Normln"/>
    <w:next w:val="Normln"/>
    <w:link w:val="PodnadpisChar"/>
    <w:uiPriority w:val="11"/>
    <w:qFormat/>
    <w:rsid w:val="00523A9F"/>
    <w:pPr>
      <w:numPr>
        <w:ilvl w:val="1"/>
      </w:numPr>
    </w:pPr>
    <w:rPr>
      <w:rFonts w:eastAsiaTheme="majorEastAsia" w:cstheme="majorBidi"/>
      <w:color w:val="595959" w:themeColor="text1" w:themeTint="A6"/>
      <w:spacing w:val="15"/>
      <w:sz w:val="28"/>
      <w:szCs w:val="28"/>
    </w:rPr>
  </w:style>
  <w:style w:type="character" w:styleId="PodnadpisChar" w:customStyle="1">
    <w:name w:val="Podnadpis Char"/>
    <w:basedOn w:val="Standardnpsmoodstavce"/>
    <w:link w:val="Podnadpis"/>
    <w:uiPriority w:val="11"/>
    <w:rsid w:val="00523A9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23A9F"/>
    <w:pPr>
      <w:spacing w:before="160"/>
      <w:jc w:val="center"/>
    </w:pPr>
    <w:rPr>
      <w:i/>
      <w:iCs/>
      <w:color w:val="404040" w:themeColor="text1" w:themeTint="BF"/>
    </w:rPr>
  </w:style>
  <w:style w:type="character" w:styleId="CittChar" w:customStyle="1">
    <w:name w:val="Citát Char"/>
    <w:basedOn w:val="Standardnpsmoodstavce"/>
    <w:link w:val="Citt"/>
    <w:uiPriority w:val="29"/>
    <w:rsid w:val="00523A9F"/>
    <w:rPr>
      <w:i/>
      <w:iCs/>
      <w:color w:val="404040" w:themeColor="text1" w:themeTint="BF"/>
    </w:rPr>
  </w:style>
  <w:style w:type="paragraph" w:styleId="Odstavecseseznamem">
    <w:name w:val="List Paragraph"/>
    <w:basedOn w:val="Normln"/>
    <w:uiPriority w:val="34"/>
    <w:qFormat/>
    <w:rsid w:val="00523A9F"/>
    <w:pPr>
      <w:ind w:left="720"/>
      <w:contextualSpacing/>
    </w:pPr>
  </w:style>
  <w:style w:type="character" w:styleId="Zdraznnintenzivn">
    <w:name w:val="Intense Emphasis"/>
    <w:basedOn w:val="Standardnpsmoodstavce"/>
    <w:uiPriority w:val="21"/>
    <w:qFormat/>
    <w:rsid w:val="00523A9F"/>
    <w:rPr>
      <w:i/>
      <w:iCs/>
      <w:color w:val="0F4761" w:themeColor="accent1" w:themeShade="BF"/>
    </w:rPr>
  </w:style>
  <w:style w:type="paragraph" w:styleId="Vrazncitt">
    <w:name w:val="Intense Quote"/>
    <w:basedOn w:val="Normln"/>
    <w:next w:val="Normln"/>
    <w:link w:val="VrazncittChar"/>
    <w:uiPriority w:val="30"/>
    <w:qFormat/>
    <w:rsid w:val="00523A9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VrazncittChar" w:customStyle="1">
    <w:name w:val="Výrazný citát Char"/>
    <w:basedOn w:val="Standardnpsmoodstavce"/>
    <w:link w:val="Vrazncitt"/>
    <w:uiPriority w:val="30"/>
    <w:rsid w:val="00523A9F"/>
    <w:rPr>
      <w:i/>
      <w:iCs/>
      <w:color w:val="0F4761" w:themeColor="accent1" w:themeShade="BF"/>
    </w:rPr>
  </w:style>
  <w:style w:type="character" w:styleId="Odkazintenzivn">
    <w:name w:val="Intense Reference"/>
    <w:basedOn w:val="Standardnpsmoodstavce"/>
    <w:uiPriority w:val="32"/>
    <w:qFormat/>
    <w:rsid w:val="00523A9F"/>
    <w:rPr>
      <w:b/>
      <w:bCs/>
      <w:smallCaps/>
      <w:color w:val="0F4761" w:themeColor="accent1" w:themeShade="BF"/>
      <w:spacing w:val="5"/>
    </w:rPr>
  </w:style>
  <w:style w:type="table" w:styleId="Mkatabulky">
    <w:name w:val="Table Grid"/>
    <w:basedOn w:val="Normlntabulka"/>
    <w:uiPriority w:val="39"/>
    <w:rsid w:val="00523A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image" Target="media/image2.emf" Id="rId5" /><Relationship Type="http://schemas.openxmlformats.org/officeDocument/2006/relationships/image" Target="media/image1.jpeg" Id="rId4" /></Relationships>
</file>

<file path=word/theme/theme1.xml><?xml version="1.0" encoding="utf-8"?>
<a:theme xmlns:a="http://schemas.openxmlformats.org/drawingml/2006/main" xmlns:thm15="http://schemas.microsoft.com/office/thememl/2012/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Školní družina</dc:creator>
  <keywords/>
  <dc:description/>
  <lastModifiedBy>Daniela Strakošová</lastModifiedBy>
  <revision>9</revision>
  <dcterms:created xsi:type="dcterms:W3CDTF">2026-05-04T06:57:00.0000000Z</dcterms:created>
  <dcterms:modified xsi:type="dcterms:W3CDTF">2026-05-13T10:29:24.0973164Z</dcterms:modified>
</coreProperties>
</file>